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01" w:rsidRDefault="00A34D01" w:rsidP="00A34D01">
      <w:pPr>
        <w:pStyle w:val="1"/>
        <w:spacing w:before="0" w:after="161"/>
        <w:rPr>
          <w:rFonts w:ascii="Segoe UI" w:hAnsi="Segoe UI" w:cs="Segoe UI"/>
        </w:rPr>
      </w:pPr>
      <w:r>
        <w:rPr>
          <w:rFonts w:ascii="Segoe UI" w:hAnsi="Segoe UI" w:cs="Segoe UI"/>
        </w:rPr>
        <w:t>Руководство по работе с блоком «Поручения»</w:t>
      </w:r>
    </w:p>
    <w:p w:rsidR="00A34D01" w:rsidRDefault="00A34D01" w:rsidP="00A34D01">
      <w:pPr>
        <w:pStyle w:val="a7"/>
      </w:pPr>
      <w:r>
        <w:t xml:space="preserve">В целях </w:t>
      </w:r>
      <w:proofErr w:type="gramStart"/>
      <w:r>
        <w:t>совершенствования процесса безбумажного ведения журнала успеваемости обучающихся общеобразовательных организаций</w:t>
      </w:r>
      <w:proofErr w:type="gramEnd"/>
      <w:r>
        <w:t xml:space="preserve"> на странице </w:t>
      </w:r>
      <w:hyperlink r:id="rId6" w:anchor="/" w:tgtFrame="_self" w:history="1">
        <w:r>
          <w:rPr>
            <w:rStyle w:val="a5"/>
            <w:b/>
            <w:bCs/>
            <w:color w:val="1F73B7"/>
          </w:rPr>
          <w:t>Мониторинг активности</w:t>
        </w:r>
      </w:hyperlink>
      <w:r>
        <w:t> был создан блок «Поручения». </w:t>
      </w:r>
    </w:p>
    <w:p w:rsidR="00A34D01" w:rsidRDefault="00A34D01" w:rsidP="00A34D01">
      <w:pPr>
        <w:pStyle w:val="a7"/>
      </w:pPr>
      <w:r>
        <w:t>Данный блок отображает состояние поручений в зависимости от роли авторизованного пользователя:</w:t>
      </w:r>
    </w:p>
    <w:p w:rsidR="00A34D01" w:rsidRDefault="00A34D01" w:rsidP="00A34D01">
      <w:pPr>
        <w:numPr>
          <w:ilvl w:val="0"/>
          <w:numId w:val="3"/>
        </w:numPr>
        <w:spacing w:before="100" w:beforeAutospacing="1" w:after="100" w:afterAutospacing="1" w:line="240" w:lineRule="auto"/>
        <w:ind w:left="300"/>
      </w:pPr>
      <w:r>
        <w:rPr>
          <w:rStyle w:val="a8"/>
        </w:rPr>
        <w:t>для сотрудников регионального органа управления образованием </w:t>
      </w:r>
      <w:r>
        <w:t>(далее - сотрудник РОУО) блок показывает состояние поручений для всего региона;</w:t>
      </w:r>
    </w:p>
    <w:p w:rsidR="00A34D01" w:rsidRDefault="00A34D01" w:rsidP="00A34D01">
      <w:pPr>
        <w:numPr>
          <w:ilvl w:val="0"/>
          <w:numId w:val="3"/>
        </w:numPr>
        <w:spacing w:before="100" w:beforeAutospacing="1" w:after="100" w:afterAutospacing="1" w:line="240" w:lineRule="auto"/>
        <w:ind w:left="300"/>
      </w:pPr>
      <w:r>
        <w:rPr>
          <w:rStyle w:val="a8"/>
        </w:rPr>
        <w:t>для сотрудников муниципального органа управления образованием</w:t>
      </w:r>
      <w:r>
        <w:t> (далее - сотрудник МОУО) — состояние поручений для своего муниципалитета;</w:t>
      </w:r>
    </w:p>
    <w:p w:rsidR="00A34D01" w:rsidRDefault="00A34D01" w:rsidP="00A34D01">
      <w:pPr>
        <w:numPr>
          <w:ilvl w:val="0"/>
          <w:numId w:val="3"/>
        </w:numPr>
        <w:spacing w:before="100" w:beforeAutospacing="1" w:after="100" w:afterAutospacing="1" w:line="240" w:lineRule="auto"/>
        <w:ind w:left="300"/>
      </w:pPr>
      <w:r>
        <w:rPr>
          <w:rStyle w:val="a8"/>
        </w:rPr>
        <w:t>для сотрудников образовательной организации </w:t>
      </w:r>
      <w:r>
        <w:t>(далее - сотрудник ОО)</w:t>
      </w:r>
      <w:r>
        <w:rPr>
          <w:rStyle w:val="a8"/>
        </w:rPr>
        <w:t> </w:t>
      </w:r>
      <w:r>
        <w:t>— состояние поручений для своей организации.</w:t>
      </w:r>
    </w:p>
    <w:p w:rsidR="00A34D01" w:rsidRDefault="00A34D01" w:rsidP="00A34D01">
      <w:pPr>
        <w:pStyle w:val="a7"/>
      </w:pPr>
      <w:r>
        <w:t> </w:t>
      </w:r>
      <w:r>
        <w:rPr>
          <w:rStyle w:val="a8"/>
          <w:color w:val="FF9900"/>
          <w:sz w:val="36"/>
          <w:szCs w:val="36"/>
        </w:rPr>
        <w:t>Создание поручений</w:t>
      </w:r>
    </w:p>
    <w:p w:rsidR="00A34D01" w:rsidRDefault="00A34D01" w:rsidP="00A34D01">
      <w:pPr>
        <w:pStyle w:val="wysiwyg-text-align-left"/>
      </w:pPr>
      <w:r>
        <w:t>Поручения может создавать только сотрудник РОУО для следующих блоков показателей:</w:t>
      </w:r>
    </w:p>
    <w:p w:rsidR="00A34D01" w:rsidRDefault="00A34D01" w:rsidP="00A34D01">
      <w:pPr>
        <w:numPr>
          <w:ilvl w:val="0"/>
          <w:numId w:val="4"/>
        </w:numPr>
        <w:spacing w:before="100" w:beforeAutospacing="1" w:after="100" w:afterAutospacing="1" w:line="240" w:lineRule="auto"/>
        <w:ind w:left="300"/>
      </w:pPr>
      <w:r>
        <w:t>«НАПОЛНЕННОСТЬ РАСПИСАНИЯ».</w:t>
      </w:r>
    </w:p>
    <w:p w:rsidR="00A34D01" w:rsidRDefault="00A34D01" w:rsidP="00A34D01">
      <w:pPr>
        <w:numPr>
          <w:ilvl w:val="0"/>
          <w:numId w:val="4"/>
        </w:numPr>
        <w:spacing w:before="100" w:beforeAutospacing="1" w:after="100" w:afterAutospacing="1" w:line="240" w:lineRule="auto"/>
        <w:ind w:left="300"/>
      </w:pPr>
      <w:r>
        <w:t>«ПЛАНИРОВАНИЕ УРОКОВ».</w:t>
      </w:r>
    </w:p>
    <w:p w:rsidR="00A34D01" w:rsidRDefault="00A34D01" w:rsidP="00A34D01">
      <w:pPr>
        <w:numPr>
          <w:ilvl w:val="0"/>
          <w:numId w:val="4"/>
        </w:numPr>
        <w:spacing w:before="100" w:beforeAutospacing="1" w:after="100" w:afterAutospacing="1" w:line="240" w:lineRule="auto"/>
        <w:ind w:left="300"/>
      </w:pPr>
      <w:r>
        <w:t>«ВЕДЕНИЕ КЛАССНЫХ ЖУРНАЛОВ».</w:t>
      </w:r>
    </w:p>
    <w:p w:rsidR="00A34D01" w:rsidRDefault="00A34D01" w:rsidP="00A34D01">
      <w:pPr>
        <w:numPr>
          <w:ilvl w:val="0"/>
          <w:numId w:val="4"/>
        </w:numPr>
        <w:spacing w:before="100" w:beforeAutospacing="1" w:after="100" w:afterAutospacing="1" w:line="240" w:lineRule="auto"/>
        <w:ind w:left="300"/>
      </w:pPr>
      <w:r>
        <w:t>«СВОЕВРЕМЕННОЕ ВЕДЕНИЕ ЖУРНАЛА». </w:t>
      </w:r>
    </w:p>
    <w:p w:rsidR="00A34D01" w:rsidRDefault="00A34D01" w:rsidP="00A34D01">
      <w:pPr>
        <w:pStyle w:val="a7"/>
      </w:pPr>
      <w:r>
        <w:t>Одновременно может быть создано несколько поручений.</w:t>
      </w:r>
    </w:p>
    <w:p w:rsidR="00A34D01" w:rsidRDefault="00A34D01" w:rsidP="00A34D01">
      <w:pPr>
        <w:pStyle w:val="a7"/>
      </w:pPr>
      <w:r>
        <w:t>Поручения могут создаваться как </w:t>
      </w:r>
      <w:r>
        <w:rPr>
          <w:rStyle w:val="a8"/>
        </w:rPr>
        <w:t>по повышению</w:t>
      </w:r>
      <w:r>
        <w:t> показателя, так и </w:t>
      </w:r>
      <w:r>
        <w:rPr>
          <w:rStyle w:val="a8"/>
        </w:rPr>
        <w:t>по закреплению</w:t>
      </w:r>
      <w:r>
        <w:t> показателя. Вид поручения отображается в наименовании показателя: </w:t>
      </w:r>
    </w:p>
    <w:p w:rsidR="00A34D01" w:rsidRDefault="00A34D01" w:rsidP="00A34D01">
      <w:pPr>
        <w:numPr>
          <w:ilvl w:val="0"/>
          <w:numId w:val="5"/>
        </w:numPr>
        <w:spacing w:before="100" w:beforeAutospacing="1" w:after="100" w:afterAutospacing="1" w:line="240" w:lineRule="auto"/>
        <w:ind w:left="300"/>
      </w:pPr>
      <w:r>
        <w:rPr>
          <w:noProof/>
          <w:lang w:eastAsia="ru-RU"/>
        </w:rPr>
        <w:drawing>
          <wp:inline distT="0" distB="0" distL="0" distR="0" wp14:anchorId="52A8E20E" wp14:editId="33F505A8">
            <wp:extent cx="247650" cy="257175"/>
            <wp:effectExtent l="0" t="0" r="0" b="9525"/>
            <wp:docPr id="23" name="Рисунок 23" descr="_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___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индикатор обозначает поручение по </w:t>
      </w:r>
      <w:r>
        <w:rPr>
          <w:u w:val="single"/>
        </w:rPr>
        <w:t>закреплению</w:t>
      </w:r>
      <w:r>
        <w:t> показателя.</w:t>
      </w:r>
    </w:p>
    <w:p w:rsidR="00A34D01" w:rsidRDefault="00A34D01" w:rsidP="00A34D01">
      <w:pPr>
        <w:numPr>
          <w:ilvl w:val="0"/>
          <w:numId w:val="5"/>
        </w:numPr>
        <w:spacing w:before="100" w:beforeAutospacing="1" w:after="100" w:afterAutospacing="1" w:line="240" w:lineRule="auto"/>
        <w:ind w:left="300"/>
      </w:pPr>
      <w:r>
        <w:rPr>
          <w:noProof/>
          <w:lang w:eastAsia="ru-RU"/>
        </w:rPr>
        <w:drawing>
          <wp:inline distT="0" distB="0" distL="0" distR="0" wp14:anchorId="59E6DE50" wp14:editId="08EB8C91">
            <wp:extent cx="257175" cy="257175"/>
            <wp:effectExtent l="0" t="0" r="9525" b="9525"/>
            <wp:docPr id="22" name="Рисунок 22" descr="___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_____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индикатор обозначает поручение по </w:t>
      </w:r>
      <w:r>
        <w:rPr>
          <w:u w:val="single"/>
        </w:rPr>
        <w:t>повышению</w:t>
      </w:r>
      <w:r>
        <w:t> показателя.</w:t>
      </w:r>
    </w:p>
    <w:p w:rsidR="00A34D01" w:rsidRDefault="00A34D01" w:rsidP="00A34D01">
      <w:pPr>
        <w:pStyle w:val="a7"/>
      </w:pPr>
      <w:r>
        <w:t>Если все показатели в перечисленных блоках будут равны 100%, то блок «Поручения»</w:t>
      </w:r>
      <w:r>
        <w:rPr>
          <w:rStyle w:val="a8"/>
        </w:rPr>
        <w:t> </w:t>
      </w:r>
      <w:r>
        <w:rPr>
          <w:rStyle w:val="wysiwyg-color-red"/>
          <w:b/>
          <w:bCs/>
          <w:color w:val="FF0000"/>
        </w:rPr>
        <w:t>не будет отображаться. </w:t>
      </w:r>
    </w:p>
    <w:p w:rsidR="00A34D01" w:rsidRDefault="00A34D01" w:rsidP="00A34D01">
      <w:pPr>
        <w:pStyle w:val="a7"/>
      </w:pPr>
      <w:r>
        <w:rPr>
          <w:rStyle w:val="a8"/>
        </w:rPr>
        <w:t>Удалить или отредактировать выданные поручения нельзя.</w:t>
      </w:r>
      <w:r>
        <w:t> После завершения срока действия поручение будет направлено в архив поручений.  </w:t>
      </w:r>
    </w:p>
    <w:p w:rsidR="00A34D01" w:rsidRDefault="00A34D01" w:rsidP="00A34D01">
      <w:pPr>
        <w:pStyle w:val="a7"/>
      </w:pPr>
      <w:r>
        <w:rPr>
          <w:rStyle w:val="a8"/>
        </w:rPr>
        <w:t>Алгоритм создания нового поручения:</w:t>
      </w:r>
    </w:p>
    <w:p w:rsidR="00A34D01" w:rsidRDefault="00A34D01" w:rsidP="00A34D01">
      <w:pPr>
        <w:pStyle w:val="a7"/>
      </w:pPr>
      <w:r>
        <w:rPr>
          <w:rStyle w:val="a8"/>
        </w:rPr>
        <w:t>Шаг 1: </w:t>
      </w:r>
      <w:r>
        <w:t>на странице региона необходимо нажать на кнопку «Выдать новое поручение».</w:t>
      </w:r>
    </w:p>
    <w:p w:rsidR="00A34D01" w:rsidRDefault="00A34D01" w:rsidP="00A34D01">
      <w:pPr>
        <w:pStyle w:val="a7"/>
      </w:pPr>
      <w:r>
        <w:t> </w:t>
      </w:r>
      <w:r>
        <w:rPr>
          <w:noProof/>
        </w:rPr>
        <w:drawing>
          <wp:inline distT="0" distB="0" distL="0" distR="0" wp14:anchorId="2BF7ED50" wp14:editId="6157D560">
            <wp:extent cx="6696075" cy="1771650"/>
            <wp:effectExtent l="0" t="0" r="9525" b="0"/>
            <wp:docPr id="21" name="Рисунок 2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wysiwyg-text-align-center"/>
        <w:jc w:val="center"/>
      </w:pPr>
      <w:r>
        <w:lastRenderedPageBreak/>
        <w:t> </w:t>
      </w:r>
    </w:p>
    <w:p w:rsidR="00A34D01" w:rsidRDefault="00A34D01" w:rsidP="00A34D01">
      <w:pPr>
        <w:pStyle w:val="a7"/>
      </w:pPr>
      <w:r>
        <w:rPr>
          <w:rStyle w:val="a8"/>
        </w:rPr>
        <w:t>Шаг 2: </w:t>
      </w:r>
      <w:r>
        <w:t>выбрать блок с показателем, который необходимо улучшить, и нажать на кнопку «Повысить» или «Закрепить» напротив нужного показателя.</w:t>
      </w:r>
    </w:p>
    <w:p w:rsidR="00A34D01" w:rsidRDefault="00A34D01" w:rsidP="00A34D01">
      <w:pPr>
        <w:pStyle w:val="a7"/>
      </w:pPr>
      <w:r>
        <w:rPr>
          <w:noProof/>
        </w:rPr>
        <w:drawing>
          <wp:inline distT="0" distB="0" distL="0" distR="0" wp14:anchorId="702F7B55" wp14:editId="689B562A">
            <wp:extent cx="6724650" cy="1152525"/>
            <wp:effectExtent l="0" t="0" r="0" b="9525"/>
            <wp:docPr id="20" name="Рисунок 2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rStyle w:val="a8"/>
        </w:rPr>
        <w:t>Шаг 3:</w:t>
      </w:r>
      <w:r>
        <w:t> </w:t>
      </w:r>
      <w:proofErr w:type="gramStart"/>
      <w:r>
        <w:t>указать</w:t>
      </w:r>
      <w:proofErr w:type="gramEnd"/>
      <w:r>
        <w:t xml:space="preserve"> на сколько процентов необходимо повысить показатель. При создании поручения по умолчанию установлено минимальное значение 5%.</w:t>
      </w:r>
    </w:p>
    <w:p w:rsidR="00A34D01" w:rsidRDefault="00A34D01" w:rsidP="00A34D01">
      <w:pPr>
        <w:pStyle w:val="a7"/>
      </w:pPr>
      <w:r>
        <w:rPr>
          <w:rStyle w:val="a8"/>
        </w:rPr>
        <w:t>Шаг 4: </w:t>
      </w:r>
      <w:r>
        <w:t>установить срок действия поручения (период, за который выбранный показатель должен быть повышен).</w:t>
      </w:r>
    </w:p>
    <w:p w:rsidR="00A34D01" w:rsidRDefault="00A34D01" w:rsidP="00A34D01">
      <w:pPr>
        <w:pStyle w:val="a7"/>
      </w:pPr>
      <w:r>
        <w:rPr>
          <w:noProof/>
        </w:rPr>
        <w:drawing>
          <wp:inline distT="0" distB="0" distL="0" distR="0" wp14:anchorId="470063B7" wp14:editId="74FE4183">
            <wp:extent cx="6638925" cy="2009775"/>
            <wp:effectExtent l="0" t="0" r="9525" b="9525"/>
            <wp:docPr id="19" name="Рисунок 19" descr="______________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_________________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8"/>
          <w:color w:val="FF9900"/>
        </w:rPr>
        <w:t>Примечание:</w:t>
      </w:r>
      <w:r>
        <w:t> минимальный срок выполнения поручения - ближайшая суббота, максимальный срок - 31 день.</w:t>
      </w:r>
    </w:p>
    <w:p w:rsidR="00A34D01" w:rsidRDefault="00A34D01" w:rsidP="00A34D01">
      <w:pPr>
        <w:pStyle w:val="a7"/>
      </w:pPr>
      <w:r>
        <w:rPr>
          <w:rStyle w:val="a8"/>
        </w:rPr>
        <w:t>Шаг 5: </w:t>
      </w:r>
      <w:r>
        <w:t>указать количество образовательных организаций, которым необходимо повысить показатель. </w:t>
      </w:r>
    </w:p>
    <w:p w:rsidR="00A34D01" w:rsidRDefault="00A34D01" w:rsidP="00A34D01">
      <w:pPr>
        <w:pStyle w:val="a7"/>
      </w:pPr>
      <w:r>
        <w:lastRenderedPageBreak/>
        <w:t> </w:t>
      </w:r>
      <w:r>
        <w:rPr>
          <w:noProof/>
        </w:rPr>
        <w:drawing>
          <wp:inline distT="0" distB="0" distL="0" distR="0" wp14:anchorId="3E763516" wp14:editId="57DF5CA4">
            <wp:extent cx="6597435" cy="3733800"/>
            <wp:effectExtent l="0" t="0" r="0" b="0"/>
            <wp:docPr id="18" name="Рисунок 18" descr="3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_4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43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wysiwyg-text-align-center"/>
      </w:pPr>
      <w:r>
        <w:t>На данном шаге формируется таблица по муниципалитетам, которая содержит следующую информацию: </w:t>
      </w:r>
    </w:p>
    <w:p w:rsidR="00A34D01" w:rsidRDefault="00A34D01" w:rsidP="00A34D01">
      <w:pPr>
        <w:numPr>
          <w:ilvl w:val="0"/>
          <w:numId w:val="6"/>
        </w:numPr>
        <w:spacing w:before="100" w:beforeAutospacing="1" w:after="100" w:afterAutospacing="1" w:line="240" w:lineRule="auto"/>
        <w:ind w:left="300"/>
      </w:pPr>
      <w:r>
        <w:t>название муниципалитета;</w:t>
      </w:r>
    </w:p>
    <w:p w:rsidR="00A34D01" w:rsidRDefault="00A34D01" w:rsidP="00A34D01">
      <w:pPr>
        <w:numPr>
          <w:ilvl w:val="0"/>
          <w:numId w:val="6"/>
        </w:numPr>
        <w:spacing w:before="100" w:beforeAutospacing="1" w:after="100" w:afterAutospacing="1" w:line="240" w:lineRule="auto"/>
        <w:ind w:left="300"/>
      </w:pPr>
      <w:r>
        <w:t>ФИО специалиста, назначенного ответственным за выполнение поручения;</w:t>
      </w:r>
    </w:p>
    <w:p w:rsidR="00A34D01" w:rsidRDefault="00A34D01" w:rsidP="00A34D01">
      <w:pPr>
        <w:numPr>
          <w:ilvl w:val="0"/>
          <w:numId w:val="6"/>
        </w:numPr>
        <w:spacing w:before="100" w:beforeAutospacing="1" w:after="100" w:afterAutospacing="1" w:line="240" w:lineRule="auto"/>
        <w:ind w:left="300"/>
      </w:pPr>
      <w:r>
        <w:t>количество</w:t>
      </w:r>
      <w:r>
        <w:rPr>
          <w:rStyle w:val="wysiwyg-underline"/>
          <w:u w:val="single"/>
        </w:rPr>
        <w:t xml:space="preserve"> образовательных организаций, </w:t>
      </w:r>
      <w:proofErr w:type="gramStart"/>
      <w:r>
        <w:rPr>
          <w:rStyle w:val="wysiwyg-underline"/>
          <w:u w:val="single"/>
        </w:rPr>
        <w:t>выполняющие</w:t>
      </w:r>
      <w:proofErr w:type="gramEnd"/>
      <w:r>
        <w:rPr>
          <w:rStyle w:val="wysiwyg-underline"/>
          <w:u w:val="single"/>
        </w:rPr>
        <w:t xml:space="preserve"> показатель,</w:t>
      </w:r>
      <w:r>
        <w:t> и </w:t>
      </w:r>
      <w:r>
        <w:rPr>
          <w:rStyle w:val="wysiwyg-underline"/>
          <w:u w:val="single"/>
        </w:rPr>
        <w:t>общее количество образовательных организаций</w:t>
      </w:r>
      <w:r>
        <w:t> в муниципалитете;</w:t>
      </w:r>
    </w:p>
    <w:p w:rsidR="00A34D01" w:rsidRDefault="00A34D01" w:rsidP="00A34D01">
      <w:pPr>
        <w:numPr>
          <w:ilvl w:val="0"/>
          <w:numId w:val="6"/>
        </w:numPr>
        <w:spacing w:before="100" w:beforeAutospacing="1" w:after="100" w:afterAutospacing="1" w:line="240" w:lineRule="auto"/>
        <w:ind w:left="300"/>
      </w:pPr>
      <w:r>
        <w:t>количество образовательных организаций, которым необходимо выдать поручение;</w:t>
      </w:r>
    </w:p>
    <w:p w:rsidR="00A34D01" w:rsidRDefault="00A34D01" w:rsidP="00A34D01">
      <w:pPr>
        <w:numPr>
          <w:ilvl w:val="0"/>
          <w:numId w:val="6"/>
        </w:numPr>
        <w:spacing w:before="100" w:beforeAutospacing="1" w:after="100" w:afterAutospacing="1" w:line="240" w:lineRule="auto"/>
        <w:ind w:left="300"/>
      </w:pPr>
      <w:r>
        <w:t>количество образовательных организаций, которые должны будут выполнять показатель на момент окончания поручения. </w:t>
      </w:r>
    </w:p>
    <w:p w:rsidR="00A34D01" w:rsidRDefault="00A34D01" w:rsidP="00A34D01">
      <w:pPr>
        <w:pStyle w:val="a7"/>
      </w:pPr>
      <w:r>
        <w:t>Таблица содержит несколько цветов: </w:t>
      </w:r>
    </w:p>
    <w:p w:rsidR="00A34D01" w:rsidRDefault="00A34D01" w:rsidP="00A34D01">
      <w:pPr>
        <w:numPr>
          <w:ilvl w:val="0"/>
          <w:numId w:val="7"/>
        </w:numPr>
        <w:spacing w:before="100" w:beforeAutospacing="1" w:after="100" w:afterAutospacing="1" w:line="240" w:lineRule="auto"/>
        <w:ind w:left="300"/>
      </w:pPr>
      <w:r>
        <w:rPr>
          <w:rStyle w:val="wysiwyg-color-green110"/>
          <w:b/>
          <w:bCs/>
          <w:color w:val="00CC00"/>
        </w:rPr>
        <w:t>Зеленым</w:t>
      </w:r>
      <w:r>
        <w:rPr>
          <w:rStyle w:val="a8"/>
        </w:rPr>
        <w:t> </w:t>
      </w:r>
      <w:r>
        <w:t>цветом отмечены МОУО, которые в полной мере выполняют выбранный показатель активности;</w:t>
      </w:r>
    </w:p>
    <w:p w:rsidR="00A34D01" w:rsidRDefault="00A34D01" w:rsidP="00A34D01">
      <w:pPr>
        <w:numPr>
          <w:ilvl w:val="0"/>
          <w:numId w:val="7"/>
        </w:numPr>
        <w:spacing w:before="100" w:beforeAutospacing="1" w:after="100" w:afterAutospacing="1" w:line="240" w:lineRule="auto"/>
        <w:ind w:left="300"/>
      </w:pPr>
      <w:r>
        <w:rPr>
          <w:rStyle w:val="a8"/>
          <w:color w:val="FFC266"/>
        </w:rPr>
        <w:t>Желтым </w:t>
      </w:r>
      <w:r>
        <w:t>цветом отмечены МОУО, которые не в полной мере выполняют выбранный показатель активности;</w:t>
      </w:r>
    </w:p>
    <w:p w:rsidR="00A34D01" w:rsidRDefault="00A34D01" w:rsidP="00A34D01">
      <w:pPr>
        <w:numPr>
          <w:ilvl w:val="0"/>
          <w:numId w:val="7"/>
        </w:numPr>
        <w:spacing w:before="100" w:beforeAutospacing="1" w:after="100" w:afterAutospacing="1" w:line="240" w:lineRule="auto"/>
        <w:ind w:left="300"/>
      </w:pPr>
      <w:r>
        <w:rPr>
          <w:rStyle w:val="wysiwyg-color-red90"/>
          <w:b/>
          <w:bCs/>
          <w:color w:val="FF3333"/>
        </w:rPr>
        <w:t>Красным</w:t>
      </w:r>
      <w:r>
        <w:rPr>
          <w:rStyle w:val="a8"/>
        </w:rPr>
        <w:t> </w:t>
      </w:r>
      <w:r>
        <w:t>цветом отмечены МОУО, которые не выполняют выбранный показатель активности. </w:t>
      </w:r>
    </w:p>
    <w:p w:rsidR="00A34D01" w:rsidRDefault="00A34D01" w:rsidP="00A34D01">
      <w:pPr>
        <w:pStyle w:val="a7"/>
      </w:pPr>
      <w:r>
        <w:t>Для добавления образовательной организации необходимо нажать на значок «плюс» в строке муниципалитета. </w:t>
      </w:r>
    </w:p>
    <w:p w:rsidR="00A34D01" w:rsidRDefault="00A34D01" w:rsidP="00A34D01">
      <w:pPr>
        <w:pStyle w:val="a7"/>
      </w:pPr>
      <w:r>
        <w:rPr>
          <w:rStyle w:val="wysiwyg-color-orange"/>
          <w:b/>
          <w:bCs/>
          <w:color w:val="FF9900"/>
        </w:rPr>
        <w:t>Примечание:</w:t>
      </w:r>
      <w:r>
        <w:t> минимальное количество образовательных организаций, которое необходимо указать на данном шаге, рассчитывается автоматически.</w:t>
      </w:r>
    </w:p>
    <w:p w:rsidR="00A34D01" w:rsidRDefault="00A34D01" w:rsidP="00A34D01">
      <w:pPr>
        <w:pStyle w:val="a7"/>
      </w:pPr>
      <w:r>
        <w:t> </w:t>
      </w:r>
      <w:r>
        <w:rPr>
          <w:rStyle w:val="a8"/>
          <w:color w:val="000000"/>
        </w:rPr>
        <w:t>Шаг 6: </w:t>
      </w:r>
      <w:r>
        <w:rPr>
          <w:rStyle w:val="wysiwyg-color-black"/>
          <w:color w:val="000000"/>
        </w:rPr>
        <w:t>подтвердить создание поручения, нажав на кнопку «Выдать». </w:t>
      </w:r>
    </w:p>
    <w:p w:rsidR="00A34D01" w:rsidRDefault="00A34D01" w:rsidP="00A34D01">
      <w:pPr>
        <w:pStyle w:val="wysiwyg-text-align-center"/>
        <w:jc w:val="center"/>
      </w:pPr>
      <w:r>
        <w:rPr>
          <w:rStyle w:val="a8"/>
          <w:color w:val="FF9900"/>
          <w:sz w:val="36"/>
          <w:szCs w:val="36"/>
        </w:rPr>
        <w:t>Принятие поручений</w:t>
      </w:r>
    </w:p>
    <w:p w:rsidR="00A34D01" w:rsidRDefault="00A34D01" w:rsidP="00A34D01">
      <w:pPr>
        <w:pStyle w:val="wysiwyg-text-align-left"/>
      </w:pPr>
      <w:r>
        <w:rPr>
          <w:rStyle w:val="wysiwyg-color-black"/>
          <w:color w:val="000000"/>
        </w:rPr>
        <w:t>После создания нового поручения сотрудник МОУО может принять в работу выданное поручение для своего муниципалитета. </w:t>
      </w:r>
    </w:p>
    <w:p w:rsidR="00A34D01" w:rsidRDefault="00A34D01" w:rsidP="00A34D01">
      <w:pPr>
        <w:pStyle w:val="wysiwyg-text-align-left"/>
      </w:pPr>
      <w:r>
        <w:rPr>
          <w:rStyle w:val="wysiwyg-color-orange"/>
          <w:b/>
          <w:bCs/>
          <w:color w:val="FF9900"/>
        </w:rPr>
        <w:lastRenderedPageBreak/>
        <w:t>Примечание:</w:t>
      </w:r>
      <w:r>
        <w:rPr>
          <w:rStyle w:val="wysiwyg-color-black"/>
          <w:color w:val="000000"/>
        </w:rPr>
        <w:t> если создано несколько поручений, то сотрудникам МОУО необходимо принять в работу каждое из поручений.</w:t>
      </w:r>
    </w:p>
    <w:p w:rsidR="00A34D01" w:rsidRDefault="00A34D01" w:rsidP="00A34D01">
      <w:pPr>
        <w:pStyle w:val="wysiwyg-text-align-left"/>
      </w:pPr>
      <w:r>
        <w:t>Для принятия поручения необходимо: </w:t>
      </w:r>
    </w:p>
    <w:p w:rsidR="00A34D01" w:rsidRDefault="00A34D01" w:rsidP="00A34D01">
      <w:pPr>
        <w:pStyle w:val="wysiwyg-text-align-left"/>
      </w:pPr>
      <w:r>
        <w:rPr>
          <w:rStyle w:val="a8"/>
        </w:rPr>
        <w:t>Шаг 1:</w:t>
      </w:r>
      <w:r>
        <w:t> нажать на кнопку «Начать работу».</w:t>
      </w:r>
    </w:p>
    <w:p w:rsidR="00A34D01" w:rsidRDefault="00A34D01" w:rsidP="00A34D01">
      <w:pPr>
        <w:pStyle w:val="wysiwyg-text-align-center"/>
        <w:jc w:val="center"/>
      </w:pPr>
      <w:r>
        <w:t> </w:t>
      </w:r>
      <w:r>
        <w:rPr>
          <w:noProof/>
        </w:rPr>
        <w:drawing>
          <wp:inline distT="0" distB="0" distL="0" distR="0" wp14:anchorId="6AE98341" wp14:editId="1B5D37AC">
            <wp:extent cx="6343650" cy="552450"/>
            <wp:effectExtent l="0" t="0" r="0" b="0"/>
            <wp:docPr id="17" name="Рисунок 17" descr="_____________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___________________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A34D01" w:rsidRDefault="00A34D01" w:rsidP="00A34D01">
      <w:pPr>
        <w:pStyle w:val="wysiwyg-text-align-left"/>
      </w:pPr>
      <w:r>
        <w:rPr>
          <w:rStyle w:val="a8"/>
        </w:rPr>
        <w:t>Шаг 2: </w:t>
      </w:r>
      <w:r>
        <w:t>указать образовательные организации, которым нужно провести работу по повышению или закреплению выбранного показателя.</w:t>
      </w:r>
    </w:p>
    <w:p w:rsidR="00A34D01" w:rsidRDefault="00A34D01" w:rsidP="00A34D01">
      <w:pPr>
        <w:pStyle w:val="a7"/>
      </w:pPr>
      <w:r>
        <w:rPr>
          <w:noProof/>
        </w:rPr>
        <w:drawing>
          <wp:inline distT="0" distB="0" distL="0" distR="0" wp14:anchorId="1E0327E9" wp14:editId="7A1EC705">
            <wp:extent cx="6704877" cy="3886200"/>
            <wp:effectExtent l="0" t="0" r="1270" b="0"/>
            <wp:docPr id="16" name="Рисунок 16" descr="___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_______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667" cy="3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a7"/>
      </w:pPr>
      <w:r>
        <w:lastRenderedPageBreak/>
        <w:t>На данном шаге формируется таблица по образовательным организациям, которая содержит следующую информацию: </w:t>
      </w:r>
    </w:p>
    <w:p w:rsidR="00A34D01" w:rsidRDefault="00A34D01" w:rsidP="00A34D01">
      <w:pPr>
        <w:numPr>
          <w:ilvl w:val="0"/>
          <w:numId w:val="8"/>
        </w:numPr>
        <w:spacing w:before="100" w:beforeAutospacing="1" w:after="100" w:afterAutospacing="1" w:line="240" w:lineRule="auto"/>
        <w:ind w:left="300"/>
      </w:pPr>
      <w:r>
        <w:t>название образовательно организации;</w:t>
      </w:r>
    </w:p>
    <w:p w:rsidR="00A34D01" w:rsidRDefault="00A34D01" w:rsidP="00A34D01">
      <w:pPr>
        <w:numPr>
          <w:ilvl w:val="0"/>
          <w:numId w:val="8"/>
        </w:numPr>
        <w:spacing w:before="100" w:beforeAutospacing="1" w:after="100" w:afterAutospacing="1" w:line="240" w:lineRule="auto"/>
        <w:ind w:left="300"/>
      </w:pPr>
      <w:r>
        <w:t>ФИО директора;</w:t>
      </w:r>
    </w:p>
    <w:p w:rsidR="00A34D01" w:rsidRDefault="00A34D01" w:rsidP="00A34D01">
      <w:pPr>
        <w:numPr>
          <w:ilvl w:val="0"/>
          <w:numId w:val="8"/>
        </w:numPr>
        <w:spacing w:before="100" w:beforeAutospacing="1" w:after="100" w:afterAutospacing="1" w:line="240" w:lineRule="auto"/>
        <w:ind w:left="300"/>
      </w:pPr>
      <w:r>
        <w:t>текущий процент выполнения показателя;</w:t>
      </w:r>
    </w:p>
    <w:p w:rsidR="00A34D01" w:rsidRDefault="00A34D01" w:rsidP="00A34D01">
      <w:pPr>
        <w:numPr>
          <w:ilvl w:val="0"/>
          <w:numId w:val="8"/>
        </w:numPr>
        <w:spacing w:before="100" w:beforeAutospacing="1" w:after="100" w:afterAutospacing="1" w:line="240" w:lineRule="auto"/>
        <w:ind w:left="300"/>
      </w:pPr>
      <w:r>
        <w:t>поле выбора организации для назначения поручения;</w:t>
      </w:r>
    </w:p>
    <w:p w:rsidR="00A34D01" w:rsidRDefault="00A34D01" w:rsidP="00A34D01">
      <w:pPr>
        <w:numPr>
          <w:ilvl w:val="0"/>
          <w:numId w:val="8"/>
        </w:numPr>
        <w:spacing w:before="100" w:beforeAutospacing="1" w:after="100" w:afterAutospacing="1" w:line="240" w:lineRule="auto"/>
        <w:ind w:left="300"/>
      </w:pPr>
      <w:r>
        <w:t>процент выполнения показателя, который должна будет выполнять организация на момент окончания поручения. </w:t>
      </w:r>
    </w:p>
    <w:p w:rsidR="00A34D01" w:rsidRDefault="00A34D01" w:rsidP="00A34D01">
      <w:pPr>
        <w:pStyle w:val="a7"/>
      </w:pPr>
      <w:r>
        <w:t>Таблица содержит несколько цветов: </w:t>
      </w:r>
    </w:p>
    <w:p w:rsidR="00A34D01" w:rsidRDefault="00A34D01" w:rsidP="00A34D01">
      <w:pPr>
        <w:numPr>
          <w:ilvl w:val="0"/>
          <w:numId w:val="9"/>
        </w:numPr>
        <w:spacing w:before="100" w:beforeAutospacing="1" w:after="100" w:afterAutospacing="1" w:line="240" w:lineRule="auto"/>
        <w:ind w:left="300"/>
      </w:pPr>
      <w:r>
        <w:rPr>
          <w:rStyle w:val="wysiwyg-color-green110"/>
          <w:b/>
          <w:bCs/>
          <w:color w:val="00CC00"/>
        </w:rPr>
        <w:t>Зеленым</w:t>
      </w:r>
      <w:r>
        <w:rPr>
          <w:rStyle w:val="a8"/>
        </w:rPr>
        <w:t> </w:t>
      </w:r>
      <w:r>
        <w:t>цветом отмечены организации, которые в полной мере выполняют выбранный показатель активности;</w:t>
      </w:r>
    </w:p>
    <w:p w:rsidR="00A34D01" w:rsidRDefault="00A34D01" w:rsidP="00A34D01">
      <w:pPr>
        <w:numPr>
          <w:ilvl w:val="0"/>
          <w:numId w:val="9"/>
        </w:numPr>
        <w:spacing w:before="100" w:beforeAutospacing="1" w:after="100" w:afterAutospacing="1" w:line="240" w:lineRule="auto"/>
        <w:ind w:left="300"/>
      </w:pPr>
      <w:r>
        <w:rPr>
          <w:rStyle w:val="a8"/>
          <w:color w:val="FFC266"/>
        </w:rPr>
        <w:t>Желтым </w:t>
      </w:r>
      <w:r>
        <w:t>цветом отмечены организации, которые не в полной мере выполняют выбранный показатель активности;</w:t>
      </w:r>
    </w:p>
    <w:p w:rsidR="00A34D01" w:rsidRDefault="00A34D01" w:rsidP="00A34D01">
      <w:pPr>
        <w:numPr>
          <w:ilvl w:val="0"/>
          <w:numId w:val="9"/>
        </w:numPr>
        <w:spacing w:before="100" w:beforeAutospacing="1" w:after="100" w:afterAutospacing="1" w:line="240" w:lineRule="auto"/>
        <w:ind w:left="300"/>
      </w:pPr>
      <w:r>
        <w:rPr>
          <w:rStyle w:val="wysiwyg-color-red90"/>
          <w:b/>
          <w:bCs/>
          <w:color w:val="FF3333"/>
        </w:rPr>
        <w:t>Красным</w:t>
      </w:r>
      <w:r>
        <w:rPr>
          <w:rStyle w:val="a8"/>
        </w:rPr>
        <w:t> </w:t>
      </w:r>
      <w:r>
        <w:t>цветом отмечены организации, которые не выполняют выбранный показатель активности. </w:t>
      </w:r>
    </w:p>
    <w:p w:rsidR="00A34D01" w:rsidRDefault="00A34D01" w:rsidP="00A34D01">
      <w:pPr>
        <w:pStyle w:val="wysiwyg-text-align-left"/>
      </w:pPr>
      <w:r>
        <w:t>Минимальное количество образовательных организаций, которое необходимо выбрать на данном шаге, рассчитывается автоматически. </w:t>
      </w:r>
    </w:p>
    <w:p w:rsidR="00A34D01" w:rsidRDefault="00A34D01" w:rsidP="00A34D01">
      <w:pPr>
        <w:pStyle w:val="wysiwyg-text-align-left"/>
      </w:pPr>
      <w:r>
        <w:t>Образовательным организациям, в которых выполняется показатель, автоматически будет создано поручение по закреплению текущего показателя. </w:t>
      </w:r>
    </w:p>
    <w:p w:rsidR="00A34D01" w:rsidRDefault="00A34D01" w:rsidP="00A34D01">
      <w:pPr>
        <w:pStyle w:val="a7"/>
      </w:pPr>
      <w:r>
        <w:rPr>
          <w:rStyle w:val="a8"/>
        </w:rPr>
        <w:t>Шаг 3: </w:t>
      </w:r>
      <w:r>
        <w:t>подтвердить </w:t>
      </w:r>
      <w:r>
        <w:rPr>
          <w:rStyle w:val="wysiwyg-color-black"/>
          <w:color w:val="000000"/>
        </w:rPr>
        <w:t>выдачу поручений для образовательных организаций, нажав на кнопку «Выдать». </w:t>
      </w:r>
    </w:p>
    <w:p w:rsidR="00A34D01" w:rsidRDefault="00A34D01" w:rsidP="00A34D01">
      <w:pPr>
        <w:pStyle w:val="wysiwyg-text-align-left"/>
      </w:pPr>
      <w:r>
        <w:rPr>
          <w:rStyle w:val="wysiwyg-color-black"/>
          <w:color w:val="000000"/>
        </w:rPr>
        <w:t>После этого сотрудник образовательной организации сможет также начать работу по выполнению поручения: для этого ему</w:t>
      </w:r>
      <w:r>
        <w:t> необходимо перейти на страницу мониторинга активности и нажать на кнопку «Начать работу по поручению». </w:t>
      </w:r>
    </w:p>
    <w:p w:rsidR="00A34D01" w:rsidRDefault="00A34D01" w:rsidP="00A34D01">
      <w:pPr>
        <w:pStyle w:val="wysiwyg-text-align-left"/>
      </w:pPr>
    </w:p>
    <w:p w:rsidR="00A34D01" w:rsidRDefault="00A34D01" w:rsidP="00A34D01">
      <w:pPr>
        <w:pStyle w:val="wysiwyg-text-align-center"/>
        <w:jc w:val="center"/>
      </w:pPr>
      <w:r>
        <w:rPr>
          <w:rStyle w:val="wysiwyg-color-orange"/>
          <w:b/>
          <w:bCs/>
          <w:color w:val="FF9900"/>
          <w:sz w:val="36"/>
          <w:szCs w:val="36"/>
        </w:rPr>
        <w:t>Просмотр поручений</w:t>
      </w:r>
    </w:p>
    <w:p w:rsidR="00A34D01" w:rsidRDefault="00A34D01" w:rsidP="00A34D01">
      <w:pPr>
        <w:pStyle w:val="a7"/>
      </w:pPr>
      <w:r>
        <w:t>Сотрудники МОУО и РОУО могут оперативно просмотреть информацию об образовательных организациях, которые не приняли поручение. Для этого необходимо нажать на кнопку </w:t>
      </w:r>
      <w:r>
        <w:rPr>
          <w:noProof/>
        </w:rPr>
        <w:drawing>
          <wp:inline distT="0" distB="0" distL="0" distR="0" wp14:anchorId="571D2096" wp14:editId="13780232">
            <wp:extent cx="200025" cy="190500"/>
            <wp:effectExtent l="0" t="0" r="9525" b="0"/>
            <wp:docPr id="15" name="Рисунок 15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_____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в правом верхнем углу блока </w:t>
      </w:r>
      <w:r>
        <w:rPr>
          <w:rStyle w:val="wysiwyg-color-black"/>
          <w:color w:val="000000"/>
        </w:rPr>
        <w:t>«</w:t>
      </w:r>
      <w:r>
        <w:t>Поручения</w:t>
      </w:r>
      <w:r>
        <w:rPr>
          <w:rStyle w:val="wysiwyg-color-black"/>
          <w:color w:val="000000"/>
        </w:rPr>
        <w:t>»:</w:t>
      </w:r>
    </w:p>
    <w:p w:rsidR="00A34D01" w:rsidRDefault="00A34D01" w:rsidP="00A34D01">
      <w:pPr>
        <w:pStyle w:val="wysiwyg-text-align-center"/>
        <w:jc w:val="center"/>
      </w:pPr>
      <w:r>
        <w:rPr>
          <w:noProof/>
          <w:color w:val="000000"/>
        </w:rPr>
        <w:drawing>
          <wp:inline distT="0" distB="0" distL="0" distR="0" wp14:anchorId="7DF8FA9F" wp14:editId="53B3AA62">
            <wp:extent cx="6410325" cy="952500"/>
            <wp:effectExtent l="0" t="0" r="9525" b="0"/>
            <wp:docPr id="14" name="Рисунок 14" descr="______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__________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a7"/>
      </w:pPr>
      <w:proofErr w:type="spellStart"/>
      <w:r>
        <w:t>Excel</w:t>
      </w:r>
      <w:proofErr w:type="spellEnd"/>
      <w:r>
        <w:t>-таблица со списком школ с непринятыми поручениями содержит:</w:t>
      </w:r>
    </w:p>
    <w:p w:rsidR="00A34D01" w:rsidRDefault="00A34D01" w:rsidP="00A34D01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</w:pPr>
      <w:r>
        <w:t>Наименование района ОО.</w:t>
      </w:r>
    </w:p>
    <w:p w:rsidR="00A34D01" w:rsidRDefault="00A34D01" w:rsidP="00A34D01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</w:pPr>
      <w:r>
        <w:t>Краткое название ОО.</w:t>
      </w:r>
    </w:p>
    <w:p w:rsidR="00A34D01" w:rsidRDefault="00A34D01" w:rsidP="00A34D01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</w:pPr>
      <w:r>
        <w:t>Идентификатор ОО.</w:t>
      </w:r>
    </w:p>
    <w:p w:rsidR="00A34D01" w:rsidRDefault="00A34D01" w:rsidP="00A34D01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</w:pPr>
      <w:r>
        <w:t>Количество непринятых поручений.</w:t>
      </w:r>
    </w:p>
    <w:p w:rsidR="00A34D01" w:rsidRDefault="00A34D01" w:rsidP="00A34D01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</w:pPr>
      <w:r>
        <w:t>Отметку «Не принято» по каждому из непринятых поручений.</w:t>
      </w:r>
    </w:p>
    <w:p w:rsidR="00A34D01" w:rsidRDefault="00A34D01" w:rsidP="00A34D01">
      <w:pPr>
        <w:pStyle w:val="a7"/>
      </w:pPr>
      <w:r>
        <w:rPr>
          <w:rStyle w:val="wysiwyg-color-orange"/>
          <w:b/>
          <w:bCs/>
          <w:color w:val="FF9900"/>
        </w:rPr>
        <w:lastRenderedPageBreak/>
        <w:t>Примечание:</w:t>
      </w:r>
      <w:r>
        <w:t> информация о непринятых поручениях обновляется в реальном времени. К примеру, если отчет о непринятых поручениях был скачен утром, а затем еще раз вечером того же дня, то данные в них могут отличаться.</w:t>
      </w:r>
    </w:p>
    <w:p w:rsidR="00A34D01" w:rsidRDefault="00A34D01" w:rsidP="00A34D01">
      <w:pPr>
        <w:pStyle w:val="wysiwyg-text-align-left"/>
      </w:pPr>
      <w:r>
        <w:rPr>
          <w:rStyle w:val="wysiwyg-color-black"/>
          <w:color w:val="000000"/>
        </w:rPr>
        <w:t>Сотрудники РОУО и МОУО также могут просматривать состояние активного поручения. </w:t>
      </w:r>
      <w:r>
        <w:t>Для просмотра подробной информации об активном поручении необходимо нажать на номер поручения. </w:t>
      </w:r>
    </w:p>
    <w:p w:rsidR="00A34D01" w:rsidRDefault="00A34D01" w:rsidP="00A34D01">
      <w:pPr>
        <w:pStyle w:val="wysiwyg-text-align-center"/>
        <w:jc w:val="center"/>
      </w:pPr>
      <w:r>
        <w:rPr>
          <w:noProof/>
        </w:rPr>
        <w:drawing>
          <wp:inline distT="0" distB="0" distL="0" distR="0" wp14:anchorId="2E9C5EEC" wp14:editId="3FF25E19">
            <wp:extent cx="6296025" cy="647700"/>
            <wp:effectExtent l="0" t="0" r="9525" b="0"/>
            <wp:docPr id="13" name="Рисунок 13" descr="________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______________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wysiwyg-text-align-center"/>
        <w:jc w:val="center"/>
      </w:pPr>
      <w:r>
        <w:t> </w:t>
      </w:r>
    </w:p>
    <w:p w:rsidR="00A34D01" w:rsidRDefault="00A34D01" w:rsidP="00A34D01">
      <w:pPr>
        <w:pStyle w:val="a7"/>
      </w:pPr>
      <w:r>
        <w:t>На открывшейся странице поручения в левой части верхнего блока указаны:</w:t>
      </w:r>
    </w:p>
    <w:p w:rsidR="00A34D01" w:rsidRDefault="00A34D01" w:rsidP="00A34D01">
      <w:pPr>
        <w:numPr>
          <w:ilvl w:val="0"/>
          <w:numId w:val="11"/>
        </w:numPr>
        <w:spacing w:before="100" w:beforeAutospacing="1" w:after="100" w:afterAutospacing="1" w:line="240" w:lineRule="auto"/>
        <w:ind w:left="300"/>
      </w:pPr>
      <w:r>
        <w:t>статус поручения,</w:t>
      </w:r>
    </w:p>
    <w:p w:rsidR="00A34D01" w:rsidRDefault="00A34D01" w:rsidP="00A34D01">
      <w:pPr>
        <w:numPr>
          <w:ilvl w:val="0"/>
          <w:numId w:val="11"/>
        </w:numPr>
        <w:spacing w:before="100" w:beforeAutospacing="1" w:after="100" w:afterAutospacing="1" w:line="240" w:lineRule="auto"/>
        <w:ind w:left="300"/>
      </w:pPr>
      <w:r>
        <w:t>срок его выполнения;</w:t>
      </w:r>
    </w:p>
    <w:p w:rsidR="00A34D01" w:rsidRDefault="00A34D01" w:rsidP="00A34D01">
      <w:pPr>
        <w:numPr>
          <w:ilvl w:val="0"/>
          <w:numId w:val="11"/>
        </w:numPr>
        <w:spacing w:before="100" w:beforeAutospacing="1" w:after="100" w:afterAutospacing="1" w:line="240" w:lineRule="auto"/>
        <w:ind w:left="300"/>
      </w:pPr>
      <w:r>
        <w:t>основания для указанного поручения.</w:t>
      </w:r>
    </w:p>
    <w:p w:rsidR="00A34D01" w:rsidRDefault="00A34D01" w:rsidP="00A34D01">
      <w:pPr>
        <w:pStyle w:val="a7"/>
      </w:pPr>
      <w:r>
        <w:t>В правой части верхнего блока отображается информация о значениях показателя: </w:t>
      </w:r>
    </w:p>
    <w:p w:rsidR="00A34D01" w:rsidRDefault="00A34D01" w:rsidP="00A34D01">
      <w:pPr>
        <w:numPr>
          <w:ilvl w:val="0"/>
          <w:numId w:val="12"/>
        </w:numPr>
        <w:spacing w:before="100" w:beforeAutospacing="1" w:after="100" w:afterAutospacing="1" w:line="240" w:lineRule="auto"/>
        <w:ind w:left="300"/>
      </w:pPr>
      <w:proofErr w:type="gramStart"/>
      <w:r>
        <w:rPr>
          <w:rStyle w:val="a8"/>
        </w:rPr>
        <w:t>Исходное</w:t>
      </w:r>
      <w:proofErr w:type="gramEnd"/>
      <w:r>
        <w:t> - процент выполнения выбранного показателя на момент создания поручения.</w:t>
      </w:r>
    </w:p>
    <w:p w:rsidR="00A34D01" w:rsidRDefault="00A34D01" w:rsidP="00A34D01">
      <w:pPr>
        <w:numPr>
          <w:ilvl w:val="0"/>
          <w:numId w:val="12"/>
        </w:numPr>
        <w:spacing w:before="100" w:beforeAutospacing="1" w:after="100" w:afterAutospacing="1" w:line="240" w:lineRule="auto"/>
        <w:ind w:left="300"/>
      </w:pPr>
      <w:proofErr w:type="gramStart"/>
      <w:r>
        <w:rPr>
          <w:rStyle w:val="a8"/>
        </w:rPr>
        <w:t>Фактическое</w:t>
      </w:r>
      <w:proofErr w:type="gramEnd"/>
      <w:r>
        <w:t> - процент выполнения показателя на текущей отчетной неделе. </w:t>
      </w:r>
    </w:p>
    <w:p w:rsidR="00A34D01" w:rsidRDefault="00A34D01" w:rsidP="00A34D01">
      <w:pPr>
        <w:numPr>
          <w:ilvl w:val="0"/>
          <w:numId w:val="12"/>
        </w:numPr>
        <w:spacing w:before="100" w:beforeAutospacing="1" w:after="100" w:afterAutospacing="1" w:line="240" w:lineRule="auto"/>
        <w:ind w:left="300"/>
      </w:pPr>
      <w:proofErr w:type="gramStart"/>
      <w:r>
        <w:rPr>
          <w:rStyle w:val="a8"/>
        </w:rPr>
        <w:t>Целевое</w:t>
      </w:r>
      <w:proofErr w:type="gramEnd"/>
      <w:r>
        <w:t> - процент выполнения показателя, который необходимо достичь к окончанию срока действия поручения. </w:t>
      </w:r>
    </w:p>
    <w:p w:rsidR="00A34D01" w:rsidRDefault="00A34D01" w:rsidP="00A34D01">
      <w:pPr>
        <w:pStyle w:val="wysiwyg-text-align-center"/>
        <w:jc w:val="center"/>
      </w:pPr>
      <w:r>
        <w:rPr>
          <w:noProof/>
        </w:rPr>
        <w:drawing>
          <wp:inline distT="0" distB="0" distL="0" distR="0" wp14:anchorId="5010C12B" wp14:editId="2DCF7187">
            <wp:extent cx="5800725" cy="1333500"/>
            <wp:effectExtent l="0" t="0" r="9525" b="0"/>
            <wp:docPr id="12" name="Рисунок 12" descr="_______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_____________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wysiwyg-text-align-left"/>
      </w:pPr>
      <w:r>
        <w:t>При нажатии на кнопку </w:t>
      </w:r>
      <w:r>
        <w:rPr>
          <w:noProof/>
        </w:rPr>
        <w:drawing>
          <wp:inline distT="0" distB="0" distL="0" distR="0" wp14:anchorId="0A4318E5" wp14:editId="4B1EBC4B">
            <wp:extent cx="257175" cy="257175"/>
            <wp:effectExtent l="0" t="0" r="9525" b="9525"/>
            <wp:docPr id="11" name="Рисунок 11" descr="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______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справа от номера поручения осуществляется переход к печатной форме поручения. </w:t>
      </w:r>
    </w:p>
    <w:p w:rsidR="00A34D01" w:rsidRDefault="00A34D01" w:rsidP="00A34D01">
      <w:pPr>
        <w:pStyle w:val="wysiwyg-text-align-left"/>
      </w:pPr>
      <w:r>
        <w:rPr>
          <w:rStyle w:val="wysiwyg-color-orange"/>
          <w:b/>
          <w:bCs/>
          <w:color w:val="FF9900"/>
        </w:rPr>
        <w:t>Примечание:</w:t>
      </w:r>
      <w:r>
        <w:t> информация о выполнении поручения обновляется </w:t>
      </w:r>
      <w:r>
        <w:rPr>
          <w:rStyle w:val="a8"/>
        </w:rPr>
        <w:t>еженедельно, </w:t>
      </w:r>
      <w:r>
        <w:t>в ночь с субботы на воскресенье, отображая данные за прошлую календарную неделю, с воскресенья по субботу.</w:t>
      </w:r>
    </w:p>
    <w:p w:rsidR="00A34D01" w:rsidRDefault="00A34D01" w:rsidP="00A34D01">
      <w:pPr>
        <w:pStyle w:val="wysiwyg-text-align-left"/>
      </w:pPr>
      <w:r>
        <w:t>Далее расположены блоки с информацией о количестве подведомственных муниципалитетов (для сотрудников РОУО) / образовательных организаций (для сотрудников МОУО) и статусе выполнения поручения: </w:t>
      </w:r>
    </w:p>
    <w:p w:rsidR="00A34D01" w:rsidRDefault="00A34D01" w:rsidP="00A34D01">
      <w:pPr>
        <w:numPr>
          <w:ilvl w:val="0"/>
          <w:numId w:val="13"/>
        </w:numPr>
        <w:spacing w:before="100" w:beforeAutospacing="1" w:after="100" w:afterAutospacing="1" w:line="240" w:lineRule="auto"/>
        <w:ind w:left="300"/>
      </w:pPr>
      <w:r>
        <w:rPr>
          <w:rStyle w:val="a8"/>
        </w:rPr>
        <w:t>«Не принято»</w:t>
      </w:r>
      <w:r>
        <w:t> - показывает количество образовательных организаций, которые не приняли созданное поручение. </w:t>
      </w:r>
    </w:p>
    <w:p w:rsidR="00A34D01" w:rsidRDefault="00A34D01" w:rsidP="00A34D01">
      <w:pPr>
        <w:numPr>
          <w:ilvl w:val="0"/>
          <w:numId w:val="13"/>
        </w:numPr>
        <w:spacing w:before="100" w:beforeAutospacing="1" w:after="100" w:afterAutospacing="1" w:line="240" w:lineRule="auto"/>
        <w:ind w:left="300"/>
      </w:pPr>
      <w:r>
        <w:rPr>
          <w:rStyle w:val="a8"/>
        </w:rPr>
        <w:t>«Не выполнено» </w:t>
      </w:r>
      <w:r>
        <w:t>- показывает количество муниципалитетов / образовательных организаций, которые приняли созданное поручение, но не достигли целевого значения в рамках текущей отчетной недели. </w:t>
      </w:r>
    </w:p>
    <w:p w:rsidR="00A34D01" w:rsidRDefault="00A34D01" w:rsidP="00A34D01">
      <w:pPr>
        <w:numPr>
          <w:ilvl w:val="0"/>
          <w:numId w:val="13"/>
        </w:numPr>
        <w:spacing w:before="100" w:beforeAutospacing="1" w:after="100" w:afterAutospacing="1" w:line="240" w:lineRule="auto"/>
        <w:ind w:left="300"/>
      </w:pPr>
      <w:r>
        <w:rPr>
          <w:rStyle w:val="a8"/>
        </w:rPr>
        <w:lastRenderedPageBreak/>
        <w:t>«Выполнено» </w:t>
      </w:r>
      <w:r>
        <w:t>- показывает количество муниципалитетов / образовательных организаций, которые приняли созданное поручение, и достигли целевого значения в рамках текущей отчетной недели. </w:t>
      </w:r>
    </w:p>
    <w:p w:rsidR="00A34D01" w:rsidRDefault="00A34D01" w:rsidP="00A34D01">
      <w:pPr>
        <w:pStyle w:val="wysiwyg-text-align-center"/>
        <w:jc w:val="center"/>
      </w:pPr>
      <w:r>
        <w:rPr>
          <w:noProof/>
        </w:rPr>
        <w:drawing>
          <wp:inline distT="0" distB="0" distL="0" distR="0" wp14:anchorId="752A5E70" wp14:editId="7575DCAE">
            <wp:extent cx="6315075" cy="1028700"/>
            <wp:effectExtent l="0" t="0" r="9525" b="0"/>
            <wp:docPr id="6" name="Рисунок 6" descr="68e7d4e985_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8e7d4e985__1_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a7"/>
      </w:pPr>
      <w:r>
        <w:t>При наведении курсора на блок и клике по нему ниже будет отображена таблица с подробной информацией о текущем статусе. </w:t>
      </w:r>
    </w:p>
    <w:p w:rsidR="00A34D01" w:rsidRDefault="00A34D01" w:rsidP="00A34D01">
      <w:pPr>
        <w:pStyle w:val="wysiwyg-text-align-center"/>
        <w:jc w:val="center"/>
      </w:pPr>
      <w:r>
        <w:rPr>
          <w:noProof/>
        </w:rPr>
        <w:drawing>
          <wp:inline distT="0" distB="0" distL="0" distR="0" wp14:anchorId="459FF1ED" wp14:editId="2410EE89">
            <wp:extent cx="6343650" cy="1838325"/>
            <wp:effectExtent l="0" t="0" r="0" b="9525"/>
            <wp:docPr id="5" name="Рисунок 5" descr="1581433857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8143385721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wysiwyg-text-align-left"/>
      </w:pPr>
      <w:r>
        <w:t>В первую очередь в таблице указаны муниципалитеты / образовательные организации, которым необходимо увеличить значение показателя, после - которым необходимо закрепить значение показателя. </w:t>
      </w:r>
    </w:p>
    <w:p w:rsidR="00A34D01" w:rsidRDefault="00A34D01" w:rsidP="00A34D01">
      <w:pPr>
        <w:pStyle w:val="wysiwyg-text-align-left"/>
      </w:pPr>
      <w:r>
        <w:t>Таблица содержит следующую информацию: </w:t>
      </w:r>
    </w:p>
    <w:p w:rsidR="00A34D01" w:rsidRDefault="00A34D01" w:rsidP="00A34D01">
      <w:pPr>
        <w:numPr>
          <w:ilvl w:val="0"/>
          <w:numId w:val="14"/>
        </w:numPr>
        <w:spacing w:before="100" w:beforeAutospacing="1" w:after="100" w:afterAutospacing="1" w:line="240" w:lineRule="auto"/>
        <w:ind w:left="300"/>
      </w:pPr>
      <w:r>
        <w:t>номер поручения;</w:t>
      </w:r>
    </w:p>
    <w:p w:rsidR="00A34D01" w:rsidRDefault="00A34D01" w:rsidP="00A34D01">
      <w:pPr>
        <w:numPr>
          <w:ilvl w:val="0"/>
          <w:numId w:val="14"/>
        </w:numPr>
        <w:spacing w:before="100" w:beforeAutospacing="1" w:after="100" w:afterAutospacing="1" w:line="240" w:lineRule="auto"/>
        <w:ind w:left="300"/>
      </w:pPr>
      <w:r>
        <w:t>наименование муниципалитета (для сотрудников РОУО) или образовательной организации (для сотрудников МОУО);</w:t>
      </w:r>
    </w:p>
    <w:p w:rsidR="00A34D01" w:rsidRDefault="00A34D01" w:rsidP="00A34D01">
      <w:pPr>
        <w:numPr>
          <w:ilvl w:val="0"/>
          <w:numId w:val="14"/>
        </w:numPr>
        <w:spacing w:before="100" w:beforeAutospacing="1" w:after="100" w:afterAutospacing="1" w:line="240" w:lineRule="auto"/>
        <w:ind w:left="300"/>
      </w:pPr>
      <w:r>
        <w:t>ФИО специалиста, назначенного ответственным за выполнение поручения;</w:t>
      </w:r>
    </w:p>
    <w:p w:rsidR="00A34D01" w:rsidRDefault="00A34D01" w:rsidP="00A34D01">
      <w:pPr>
        <w:numPr>
          <w:ilvl w:val="0"/>
          <w:numId w:val="14"/>
        </w:numPr>
        <w:spacing w:before="100" w:beforeAutospacing="1" w:after="100" w:afterAutospacing="1" w:line="240" w:lineRule="auto"/>
        <w:ind w:left="300"/>
      </w:pPr>
      <w:r>
        <w:t>количество образовательных организаций, которые выполняют показатель (для сотрудников РОУО) или значение показателя по образовательной организации (для сотрудников МОУО). </w:t>
      </w:r>
    </w:p>
    <w:p w:rsidR="00A34D01" w:rsidRDefault="00A34D01" w:rsidP="00A34D01">
      <w:pPr>
        <w:pStyle w:val="wysiwyg-text-align-left"/>
      </w:pPr>
      <w:r>
        <w:rPr>
          <w:rStyle w:val="wysiwyg-color-orange"/>
          <w:b/>
          <w:bCs/>
          <w:color w:val="FF9900"/>
        </w:rPr>
        <w:t>Примечание:</w:t>
      </w:r>
      <w:r>
        <w:t> сотрудники РОУО могут просмотреть информацию о статусе поручения в подведомственном муниципалитете, нажав на номер поручения. </w:t>
      </w:r>
    </w:p>
    <w:p w:rsidR="00A34D01" w:rsidRDefault="00A34D01" w:rsidP="00A34D01">
      <w:pPr>
        <w:pStyle w:val="wysiwyg-text-align-center"/>
        <w:jc w:val="center"/>
        <w:rPr>
          <w:rStyle w:val="wysiwyg-color-orange"/>
          <w:b/>
          <w:bCs/>
          <w:color w:val="FF9900"/>
          <w:sz w:val="36"/>
          <w:szCs w:val="36"/>
        </w:rPr>
      </w:pPr>
    </w:p>
    <w:p w:rsidR="00A34D01" w:rsidRDefault="00A34D01" w:rsidP="00A34D01">
      <w:pPr>
        <w:pStyle w:val="wysiwyg-text-align-center"/>
        <w:jc w:val="center"/>
      </w:pPr>
      <w:bookmarkStart w:id="0" w:name="_GoBack"/>
      <w:bookmarkEnd w:id="0"/>
      <w:r>
        <w:rPr>
          <w:rStyle w:val="wysiwyg-color-orange"/>
          <w:b/>
          <w:bCs/>
          <w:color w:val="FF9900"/>
          <w:sz w:val="36"/>
          <w:szCs w:val="36"/>
        </w:rPr>
        <w:t>Архив поручений</w:t>
      </w:r>
    </w:p>
    <w:p w:rsidR="00A34D01" w:rsidRDefault="00A34D01" w:rsidP="00A34D01">
      <w:pPr>
        <w:pStyle w:val="wysiwyg-text-align-left"/>
      </w:pPr>
      <w:r>
        <w:t>После завершения срока действия поручение направляется в архив. </w:t>
      </w:r>
      <w:r>
        <w:rPr>
          <w:rStyle w:val="wysiwyg-color-black"/>
          <w:color w:val="000000"/>
        </w:rPr>
        <w:t>Для просмотра списка архивных поручений необходимо нажать на кнопку «Статистика поручений» в правом верхнем углу блока «Поручения». </w:t>
      </w:r>
    </w:p>
    <w:p w:rsidR="00A34D01" w:rsidRDefault="00A34D01" w:rsidP="00A34D01">
      <w:pPr>
        <w:pStyle w:val="wysiwyg-text-align-center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389BC4A7" wp14:editId="4AD40E10">
            <wp:extent cx="5495925" cy="1514475"/>
            <wp:effectExtent l="0" t="0" r="9525" b="9525"/>
            <wp:docPr id="4" name="Рисунок 4" descr="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____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01" w:rsidRDefault="00A34D01" w:rsidP="00A34D01">
      <w:pPr>
        <w:pStyle w:val="wysiwyg-text-align-left"/>
      </w:pPr>
      <w:r>
        <w:t>Для просмотра подробной информации об архивном поручении сотрудникам РОУО и МОУО необходимо нажать на номер поручения. </w:t>
      </w:r>
    </w:p>
    <w:p w:rsidR="00A34D01" w:rsidRDefault="00A34D01" w:rsidP="00A34D01">
      <w:pPr>
        <w:pStyle w:val="a7"/>
        <w:spacing w:after="0" w:afterAutospacing="0"/>
      </w:pPr>
      <w:r>
        <w:t>На открывшейся странице поручения сотрудники РОУО могут просмотреть информацию о статусе поручения в подведомственном муниципалитете, нажав на номер архивного поручения. </w:t>
      </w:r>
    </w:p>
    <w:p w:rsidR="00742B9A" w:rsidRPr="00A34D01" w:rsidRDefault="00742B9A" w:rsidP="00A34D01"/>
    <w:sectPr w:rsidR="00742B9A" w:rsidRPr="00A34D01" w:rsidSect="00A34D01">
      <w:pgSz w:w="11910" w:h="16840"/>
      <w:pgMar w:top="567" w:right="567" w:bottom="567" w:left="851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D82"/>
    <w:multiLevelType w:val="multilevel"/>
    <w:tmpl w:val="0B1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A87050"/>
    <w:multiLevelType w:val="multilevel"/>
    <w:tmpl w:val="0BCC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D90105"/>
    <w:multiLevelType w:val="multilevel"/>
    <w:tmpl w:val="B680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B3452E"/>
    <w:multiLevelType w:val="multilevel"/>
    <w:tmpl w:val="7928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3230E"/>
    <w:multiLevelType w:val="multilevel"/>
    <w:tmpl w:val="1D56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4105F8"/>
    <w:multiLevelType w:val="multilevel"/>
    <w:tmpl w:val="4E7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A05D13"/>
    <w:multiLevelType w:val="multilevel"/>
    <w:tmpl w:val="C3F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4241C3"/>
    <w:multiLevelType w:val="multilevel"/>
    <w:tmpl w:val="38B0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533B6E"/>
    <w:multiLevelType w:val="multilevel"/>
    <w:tmpl w:val="488C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BC60E5"/>
    <w:multiLevelType w:val="multilevel"/>
    <w:tmpl w:val="DB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72427"/>
    <w:multiLevelType w:val="multilevel"/>
    <w:tmpl w:val="266C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401BC7"/>
    <w:multiLevelType w:val="multilevel"/>
    <w:tmpl w:val="AF9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7D4720"/>
    <w:multiLevelType w:val="multilevel"/>
    <w:tmpl w:val="BB82E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85D1272"/>
    <w:multiLevelType w:val="multilevel"/>
    <w:tmpl w:val="8296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6C"/>
    <w:rsid w:val="000C5D56"/>
    <w:rsid w:val="005A3F6C"/>
    <w:rsid w:val="006C12A2"/>
    <w:rsid w:val="006C72CB"/>
    <w:rsid w:val="00742B9A"/>
    <w:rsid w:val="0076288A"/>
    <w:rsid w:val="0095490A"/>
    <w:rsid w:val="00A34D01"/>
    <w:rsid w:val="00A8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D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1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2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C12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6C12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D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A3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34D01"/>
    <w:rPr>
      <w:b/>
      <w:bCs/>
    </w:rPr>
  </w:style>
  <w:style w:type="paragraph" w:customStyle="1" w:styleId="wysiwyg-text-align-center">
    <w:name w:val="wysiwyg-text-align-center"/>
    <w:basedOn w:val="a"/>
    <w:rsid w:val="00A3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orange">
    <w:name w:val="wysiwyg-color-orange"/>
    <w:basedOn w:val="a0"/>
    <w:rsid w:val="00A34D01"/>
  </w:style>
  <w:style w:type="paragraph" w:customStyle="1" w:styleId="wysiwyg-text-align-left">
    <w:name w:val="wysiwyg-text-align-left"/>
    <w:basedOn w:val="a"/>
    <w:rsid w:val="00A3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A34D01"/>
  </w:style>
  <w:style w:type="character" w:customStyle="1" w:styleId="wysiwyg-underline">
    <w:name w:val="wysiwyg-underline"/>
    <w:basedOn w:val="a0"/>
    <w:rsid w:val="00A34D01"/>
  </w:style>
  <w:style w:type="character" w:customStyle="1" w:styleId="wysiwyg-color-green110">
    <w:name w:val="wysiwyg-color-green110"/>
    <w:basedOn w:val="a0"/>
    <w:rsid w:val="00A34D01"/>
  </w:style>
  <w:style w:type="character" w:customStyle="1" w:styleId="wysiwyg-color-red90">
    <w:name w:val="wysiwyg-color-red90"/>
    <w:basedOn w:val="a0"/>
    <w:rsid w:val="00A34D01"/>
  </w:style>
  <w:style w:type="character" w:customStyle="1" w:styleId="wysiwyg-color-black">
    <w:name w:val="wysiwyg-color-black"/>
    <w:basedOn w:val="a0"/>
    <w:rsid w:val="00A34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D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1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2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C12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6C12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D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A3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34D01"/>
    <w:rPr>
      <w:b/>
      <w:bCs/>
    </w:rPr>
  </w:style>
  <w:style w:type="paragraph" w:customStyle="1" w:styleId="wysiwyg-text-align-center">
    <w:name w:val="wysiwyg-text-align-center"/>
    <w:basedOn w:val="a"/>
    <w:rsid w:val="00A3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orange">
    <w:name w:val="wysiwyg-color-orange"/>
    <w:basedOn w:val="a0"/>
    <w:rsid w:val="00A34D01"/>
  </w:style>
  <w:style w:type="paragraph" w:customStyle="1" w:styleId="wysiwyg-text-align-left">
    <w:name w:val="wysiwyg-text-align-left"/>
    <w:basedOn w:val="a"/>
    <w:rsid w:val="00A3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A34D01"/>
  </w:style>
  <w:style w:type="character" w:customStyle="1" w:styleId="wysiwyg-underline">
    <w:name w:val="wysiwyg-underline"/>
    <w:basedOn w:val="a0"/>
    <w:rsid w:val="00A34D01"/>
  </w:style>
  <w:style w:type="character" w:customStyle="1" w:styleId="wysiwyg-color-green110">
    <w:name w:val="wysiwyg-color-green110"/>
    <w:basedOn w:val="a0"/>
    <w:rsid w:val="00A34D01"/>
  </w:style>
  <w:style w:type="character" w:customStyle="1" w:styleId="wysiwyg-color-red90">
    <w:name w:val="wysiwyg-color-red90"/>
    <w:basedOn w:val="a0"/>
    <w:rsid w:val="00A34D01"/>
  </w:style>
  <w:style w:type="character" w:customStyle="1" w:styleId="wysiwyg-color-black">
    <w:name w:val="wysiwyg-color-black"/>
    <w:basedOn w:val="a0"/>
    <w:rsid w:val="00A3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10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dashboard.dnevnik.ru/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DefaultAccount</dc:creator>
  <cp:lastModifiedBy>Пользователь Windows</cp:lastModifiedBy>
  <cp:revision>3</cp:revision>
  <dcterms:created xsi:type="dcterms:W3CDTF">2022-09-21T04:45:00Z</dcterms:created>
  <dcterms:modified xsi:type="dcterms:W3CDTF">2022-09-23T03:09:00Z</dcterms:modified>
</cp:coreProperties>
</file>